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A9" w:rsidRDefault="006C06A9" w:rsidP="006C06A9">
      <w:r>
        <w:rPr>
          <w:noProof/>
          <w:lang w:eastAsia="ru-RU"/>
        </w:rPr>
        <w:drawing>
          <wp:inline distT="0" distB="0" distL="0" distR="0" wp14:anchorId="13B3A28F" wp14:editId="6D6FF67A">
            <wp:extent cx="7086600" cy="12453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814" cy="1244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6A9" w:rsidRDefault="006C06A9" w:rsidP="006C06A9">
      <w:pPr>
        <w:jc w:val="center"/>
        <w:rPr>
          <w:rFonts w:ascii="Calibri" w:eastAsia="Calibri" w:hAnsi="Calibri"/>
          <w:b/>
          <w:bCs/>
          <w:i/>
          <w:iCs/>
          <w:sz w:val="26"/>
          <w:szCs w:val="26"/>
        </w:rPr>
      </w:pPr>
      <w:r>
        <w:tab/>
      </w:r>
      <w:r w:rsidRPr="00EF4EAC">
        <w:rPr>
          <w:rFonts w:ascii="Calibri" w:eastAsia="Calibri" w:hAnsi="Calibri"/>
          <w:b/>
          <w:bCs/>
          <w:i/>
          <w:iCs/>
          <w:sz w:val="26"/>
          <w:szCs w:val="26"/>
        </w:rPr>
        <w:t>приглашаем на Тренинг-практикум</w:t>
      </w:r>
    </w:p>
    <w:p w:rsidR="006C06A9" w:rsidRPr="006C06A9" w:rsidRDefault="006C06A9" w:rsidP="006C06A9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80"/>
          <w:sz w:val="36"/>
          <w:szCs w:val="36"/>
          <w:lang w:eastAsia="ru-RU"/>
        </w:rPr>
      </w:pPr>
      <w:r w:rsidRPr="006C06A9">
        <w:rPr>
          <w:rFonts w:ascii="Georgia" w:eastAsia="Times New Roman" w:hAnsi="Georgia" w:cs="Times New Roman"/>
          <w:b/>
          <w:color w:val="FF0000"/>
          <w:sz w:val="36"/>
          <w:szCs w:val="36"/>
          <w:lang w:eastAsia="ru-RU"/>
        </w:rPr>
        <w:t xml:space="preserve">Эффективное проведение интервью при подборе персонала  </w:t>
      </w:r>
    </w:p>
    <w:p w:rsidR="006C06A9" w:rsidRDefault="006C06A9" w:rsidP="006C06A9">
      <w:pPr>
        <w:jc w:val="center"/>
        <w:rPr>
          <w:rFonts w:ascii="Calibri" w:eastAsia="Calibri" w:hAnsi="Calibri"/>
          <w:b/>
          <w:bCs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7"/>
        <w:gridCol w:w="8119"/>
      </w:tblGrid>
      <w:tr w:rsidR="006C06A9" w:rsidRPr="006C06A9" w:rsidTr="00F43E51">
        <w:trPr>
          <w:trHeight w:val="443"/>
        </w:trPr>
        <w:tc>
          <w:tcPr>
            <w:tcW w:w="1257" w:type="pct"/>
            <w:shd w:val="clear" w:color="auto" w:fill="auto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800000"/>
                <w:lang w:eastAsia="ru-RU"/>
              </w:rPr>
            </w:pP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800000"/>
                <w:lang w:eastAsia="ru-RU"/>
              </w:rPr>
            </w:pP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Название программы:</w:t>
            </w: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743" w:type="pct"/>
            <w:shd w:val="clear" w:color="auto" w:fill="auto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800000"/>
                <w:lang w:eastAsia="ru-RU"/>
              </w:rPr>
            </w:pP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80"/>
                <w:sz w:val="28"/>
                <w:szCs w:val="28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color w:val="000080"/>
                <w:sz w:val="28"/>
                <w:szCs w:val="28"/>
                <w:lang w:eastAsia="ru-RU"/>
              </w:rPr>
              <w:t xml:space="preserve">Эффективное проведение интервью при подборе персонала  </w:t>
            </w: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800000"/>
                <w:lang w:eastAsia="ru-RU"/>
              </w:rPr>
            </w:pPr>
          </w:p>
        </w:tc>
      </w:tr>
      <w:tr w:rsidR="006C06A9" w:rsidRPr="006C06A9" w:rsidTr="00F43E51">
        <w:trPr>
          <w:trHeight w:val="507"/>
        </w:trPr>
        <w:tc>
          <w:tcPr>
            <w:tcW w:w="1257" w:type="pct"/>
            <w:shd w:val="clear" w:color="auto" w:fill="auto"/>
            <w:vAlign w:val="center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Адресат</w:t>
            </w: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743" w:type="pct"/>
            <w:shd w:val="clear" w:color="auto" w:fill="auto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6C06A9" w:rsidRPr="006C06A9" w:rsidRDefault="006C06A9" w:rsidP="006C06A9">
            <w:pPr>
              <w:spacing w:after="0" w:line="240" w:lineRule="auto"/>
              <w:outlineLvl w:val="0"/>
              <w:rPr>
                <w:rFonts w:ascii="Georgia" w:eastAsia="Times New Roman" w:hAnsi="Georgia" w:cs="Times New Roman"/>
                <w:bCs/>
              </w:rPr>
            </w:pPr>
            <w:r w:rsidRPr="006C06A9">
              <w:rPr>
                <w:rFonts w:ascii="Georgia" w:eastAsia="Times New Roman" w:hAnsi="Georgia" w:cs="Times New Roman"/>
                <w:bCs/>
              </w:rPr>
              <w:t>руководители, проводящие набор персонала, специалисты службы персонала</w:t>
            </w: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6C06A9" w:rsidRPr="006C06A9" w:rsidTr="00F43E51">
        <w:tc>
          <w:tcPr>
            <w:tcW w:w="1257" w:type="pct"/>
            <w:shd w:val="clear" w:color="auto" w:fill="auto"/>
            <w:vAlign w:val="center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Цели</w:t>
            </w:r>
          </w:p>
        </w:tc>
        <w:tc>
          <w:tcPr>
            <w:tcW w:w="3743" w:type="pct"/>
            <w:shd w:val="clear" w:color="auto" w:fill="auto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6C06A9" w:rsidRPr="006C06A9" w:rsidRDefault="006C06A9" w:rsidP="006C06A9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Участники умеют перевести должностные обязанности в компетенции, знают различные подходы к формированию профиля должности, умеют корректно формулировать компетенции</w:t>
            </w:r>
          </w:p>
          <w:p w:rsidR="006C06A9" w:rsidRPr="006C06A9" w:rsidRDefault="006C06A9" w:rsidP="006C06A9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Участники умеют использовать на практике и интерпретировать результаты пяти методик оценки, взаимодополняющих и проверяющих друг друга</w:t>
            </w:r>
          </w:p>
          <w:p w:rsidR="006C06A9" w:rsidRPr="006C06A9" w:rsidRDefault="006C06A9" w:rsidP="006C06A9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Участники умеют оценить достоверность предоставляемой кандидатом информации</w:t>
            </w:r>
          </w:p>
          <w:p w:rsidR="006C06A9" w:rsidRPr="006C06A9" w:rsidRDefault="006C06A9" w:rsidP="006C06A9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Участники умеют принимать решения на основе результатов экспресс – оценки</w:t>
            </w: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6C06A9" w:rsidRPr="006C06A9" w:rsidTr="00F43E51">
        <w:tc>
          <w:tcPr>
            <w:tcW w:w="1257" w:type="pct"/>
            <w:shd w:val="clear" w:color="auto" w:fill="auto"/>
            <w:vAlign w:val="center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Содержание программы</w:t>
            </w:r>
          </w:p>
        </w:tc>
        <w:tc>
          <w:tcPr>
            <w:tcW w:w="3743" w:type="pct"/>
            <w:shd w:val="clear" w:color="auto" w:fill="auto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Определение целей и задач. Введение в тему.</w:t>
            </w: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Грамотное определение компетенций, необходимых для выполнения работы, виды компетенций, их ранжирование, структура профиля должности и методы его формирования</w:t>
            </w: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Основные закономерности и структура проведения интервью</w:t>
            </w: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 xml:space="preserve">Метод </w:t>
            </w:r>
            <w:r w:rsidRPr="006C06A9">
              <w:rPr>
                <w:rFonts w:ascii="Georgia" w:eastAsia="Times New Roman" w:hAnsi="Georgia" w:cs="Times New Roman"/>
                <w:b/>
                <w:lang w:val="en-US" w:eastAsia="ru-RU"/>
              </w:rPr>
              <w:t>case</w:t>
            </w: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 xml:space="preserve">-интервью и </w:t>
            </w:r>
            <w:r w:rsidRPr="006C06A9">
              <w:rPr>
                <w:rFonts w:ascii="Georgia" w:eastAsia="Times New Roman" w:hAnsi="Georgia" w:cs="Times New Roman"/>
                <w:b/>
                <w:lang w:val="en-US" w:eastAsia="ru-RU"/>
              </w:rPr>
              <w:t>case</w:t>
            </w: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 xml:space="preserve"> </w:t>
            </w:r>
            <w:r w:rsidRPr="006C06A9">
              <w:rPr>
                <w:rFonts w:ascii="Georgia" w:eastAsia="Times New Roman" w:hAnsi="Georgia" w:cs="Times New Roman"/>
                <w:b/>
                <w:lang w:val="en-US" w:eastAsia="ru-RU"/>
              </w:rPr>
              <w:t>study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при интервью. Типы </w:t>
            </w:r>
            <w:r w:rsidRPr="006C06A9">
              <w:rPr>
                <w:rFonts w:ascii="Georgia" w:eastAsia="Times New Roman" w:hAnsi="Georgia" w:cs="Times New Roman"/>
                <w:lang w:val="en-US" w:eastAsia="ru-RU"/>
              </w:rPr>
              <w:t>case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, моделирование для оценки навыков, вариативности, стрессоустойчивости, креативности и мышления вне рамок, обучаемости, а также любых вариантов моделей поведения и ценностей. </w:t>
            </w:r>
            <w:proofErr w:type="gramStart"/>
            <w:r w:rsidRPr="006C06A9">
              <w:rPr>
                <w:rFonts w:ascii="Georgia" w:eastAsia="Times New Roman" w:hAnsi="Georgia" w:cs="Times New Roman"/>
                <w:lang w:eastAsia="ru-RU"/>
              </w:rPr>
              <w:t>Методический подход</w:t>
            </w:r>
            <w:proofErr w:type="gramEnd"/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к моделированию и провокации как способ исключить социально-желательные ответы и поведение</w:t>
            </w: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lang w:val="en-US" w:eastAsia="ru-RU"/>
              </w:rPr>
              <w:t>PARLA</w:t>
            </w: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 xml:space="preserve"> – модель структурированного интервью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для оценки обучаемости, навыков анализа и самоанализа, гибкости поведения, склонности и способности к развитию</w:t>
            </w: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>Метод проективных вопросов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как инструмент оценки зоны ХОЧЕТ (мотивации = нравится + выгоды + ценности). Выявление социальной ответственности, потенциальной лояльности, ожиданий и предпочтений, истинной и ложной мотивации карьерного роста, зон мотивации и </w:t>
            </w:r>
            <w:proofErr w:type="spellStart"/>
            <w:r w:rsidRPr="006C06A9">
              <w:rPr>
                <w:rFonts w:ascii="Georgia" w:eastAsia="Times New Roman" w:hAnsi="Georgia" w:cs="Times New Roman"/>
                <w:lang w:eastAsia="ru-RU"/>
              </w:rPr>
              <w:t>демотивации</w:t>
            </w:r>
            <w:proofErr w:type="spellEnd"/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 xml:space="preserve">Три плюса и три минуса – 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методика </w:t>
            </w:r>
            <w:proofErr w:type="gramStart"/>
            <w:r w:rsidRPr="006C06A9">
              <w:rPr>
                <w:rFonts w:ascii="Georgia" w:eastAsia="Times New Roman" w:hAnsi="Georgia" w:cs="Times New Roman"/>
                <w:lang w:eastAsia="ru-RU"/>
              </w:rPr>
              <w:t>экспресс-оценки</w:t>
            </w:r>
            <w:proofErr w:type="gramEnd"/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предпочтений и </w:t>
            </w:r>
            <w:proofErr w:type="spellStart"/>
            <w:r w:rsidRPr="006C06A9">
              <w:rPr>
                <w:rFonts w:ascii="Georgia" w:eastAsia="Times New Roman" w:hAnsi="Georgia" w:cs="Times New Roman"/>
                <w:lang w:eastAsia="ru-RU"/>
              </w:rPr>
              <w:t>избеганий</w:t>
            </w:r>
            <w:proofErr w:type="spellEnd"/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кандидата в любых областях, а также расстановки приоритетов</w:t>
            </w: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 xml:space="preserve">Психолингвистика, или </w:t>
            </w:r>
            <w:proofErr w:type="spellStart"/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>метапрограммный</w:t>
            </w:r>
            <w:proofErr w:type="spellEnd"/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 xml:space="preserve"> профиль –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lastRenderedPageBreak/>
              <w:t xml:space="preserve">оценка одновременно зон МОЖЕТ (сильные и слабые стороны, профпригодность) и зон ХОЧЕТ (мотивация). Моделирование потенциального поведения людей с помощью полученных результатов. </w:t>
            </w:r>
            <w:proofErr w:type="gramStart"/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Тип референции, зоны </w:t>
            </w:r>
            <w:proofErr w:type="spellStart"/>
            <w:r w:rsidRPr="006C06A9">
              <w:rPr>
                <w:rFonts w:ascii="Georgia" w:eastAsia="Times New Roman" w:hAnsi="Georgia" w:cs="Times New Roman"/>
                <w:lang w:eastAsia="ru-RU"/>
              </w:rPr>
              <w:t>избеганий</w:t>
            </w:r>
            <w:proofErr w:type="spellEnd"/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, процесс – результат, процедуры – возможности, сходство – различие, одиночка – командный игрок – менеджер, активность – </w:t>
            </w:r>
            <w:proofErr w:type="spellStart"/>
            <w:r w:rsidRPr="006C06A9">
              <w:rPr>
                <w:rFonts w:ascii="Georgia" w:eastAsia="Times New Roman" w:hAnsi="Georgia" w:cs="Times New Roman"/>
                <w:lang w:eastAsia="ru-RU"/>
              </w:rPr>
              <w:t>аналитизм</w:t>
            </w:r>
            <w:proofErr w:type="spellEnd"/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– пассивность</w:t>
            </w:r>
            <w:proofErr w:type="gramEnd"/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>Выявление признаков дезинформации.</w:t>
            </w:r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Методики </w:t>
            </w:r>
            <w:proofErr w:type="spellStart"/>
            <w:r w:rsidRPr="006C06A9">
              <w:rPr>
                <w:rFonts w:ascii="Georgia" w:eastAsia="Times New Roman" w:hAnsi="Georgia" w:cs="Times New Roman"/>
                <w:lang w:eastAsia="ru-RU"/>
              </w:rPr>
              <w:t>провокативного</w:t>
            </w:r>
            <w:proofErr w:type="spellEnd"/>
            <w:r w:rsidRPr="006C06A9">
              <w:rPr>
                <w:rFonts w:ascii="Georgia" w:eastAsia="Times New Roman" w:hAnsi="Georgia" w:cs="Times New Roman"/>
                <w:lang w:eastAsia="ru-RU"/>
              </w:rPr>
              <w:t xml:space="preserve"> интервью</w:t>
            </w:r>
          </w:p>
          <w:p w:rsidR="006C06A9" w:rsidRPr="006C06A9" w:rsidRDefault="006C06A9" w:rsidP="006C06A9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b/>
                <w:lang w:eastAsia="ru-RU"/>
              </w:rPr>
              <w:t>Итоги тренинга</w:t>
            </w:r>
          </w:p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6C06A9" w:rsidRPr="006C06A9" w:rsidTr="00F43E51">
        <w:tc>
          <w:tcPr>
            <w:tcW w:w="1257" w:type="pct"/>
            <w:shd w:val="clear" w:color="auto" w:fill="auto"/>
            <w:vAlign w:val="center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lastRenderedPageBreak/>
              <w:t>Методика проведения</w:t>
            </w:r>
          </w:p>
        </w:tc>
        <w:tc>
          <w:tcPr>
            <w:tcW w:w="3743" w:type="pct"/>
            <w:shd w:val="clear" w:color="auto" w:fill="auto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6C06A9" w:rsidRPr="006C06A9" w:rsidRDefault="006C06A9" w:rsidP="006C06A9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Тренинг-практикум.</w:t>
            </w:r>
          </w:p>
          <w:p w:rsidR="006C06A9" w:rsidRPr="006C06A9" w:rsidRDefault="006C06A9" w:rsidP="006C06A9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6C06A9" w:rsidRPr="006C06A9" w:rsidTr="00F43E51">
        <w:tc>
          <w:tcPr>
            <w:tcW w:w="1257" w:type="pct"/>
            <w:shd w:val="clear" w:color="auto" w:fill="auto"/>
            <w:vAlign w:val="center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Продолжительность</w:t>
            </w:r>
          </w:p>
        </w:tc>
        <w:tc>
          <w:tcPr>
            <w:tcW w:w="3743" w:type="pct"/>
            <w:shd w:val="clear" w:color="auto" w:fill="auto"/>
          </w:tcPr>
          <w:p w:rsidR="006C06A9" w:rsidRPr="006C06A9" w:rsidRDefault="006C06A9" w:rsidP="006C06A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  <w:p w:rsidR="006C06A9" w:rsidRPr="006C06A9" w:rsidRDefault="006C06A9" w:rsidP="006C06A9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6C06A9">
              <w:rPr>
                <w:rFonts w:ascii="Georgia" w:eastAsia="Times New Roman" w:hAnsi="Georgia" w:cs="Times New Roman"/>
                <w:lang w:eastAsia="ru-RU"/>
              </w:rPr>
              <w:t>Тренинг-2 дня /16 академических часов</w:t>
            </w:r>
          </w:p>
          <w:p w:rsidR="006C06A9" w:rsidRPr="006C06A9" w:rsidRDefault="006C06A9" w:rsidP="006C06A9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</w:tbl>
    <w:p w:rsidR="00760F4A" w:rsidRPr="006C06A9" w:rsidRDefault="00760F4A" w:rsidP="006C06A9">
      <w:pPr>
        <w:tabs>
          <w:tab w:val="left" w:pos="1245"/>
        </w:tabs>
      </w:pPr>
      <w:bookmarkStart w:id="0" w:name="_GoBack"/>
      <w:bookmarkEnd w:id="0"/>
    </w:p>
    <w:sectPr w:rsidR="00760F4A" w:rsidRPr="006C06A9" w:rsidSect="006C06A9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220A"/>
    <w:multiLevelType w:val="hybridMultilevel"/>
    <w:tmpl w:val="3FB0C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E088B"/>
    <w:multiLevelType w:val="hybridMultilevel"/>
    <w:tmpl w:val="FF7AB4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5"/>
    <w:rsid w:val="006C06A9"/>
    <w:rsid w:val="00760F4A"/>
    <w:rsid w:val="00D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Company>Континент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1kck</dc:creator>
  <cp:keywords/>
  <dc:description/>
  <cp:lastModifiedBy>1kck</cp:lastModifiedBy>
  <cp:revision>2</cp:revision>
  <dcterms:created xsi:type="dcterms:W3CDTF">2018-01-26T07:00:00Z</dcterms:created>
  <dcterms:modified xsi:type="dcterms:W3CDTF">2018-01-26T07:04:00Z</dcterms:modified>
</cp:coreProperties>
</file>